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45" w:rsidRDefault="00015424" w:rsidP="00015424">
      <w:pPr>
        <w:spacing w:after="0" w:line="240" w:lineRule="auto"/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</w:pPr>
      <w:bookmarkStart w:id="0" w:name="_GoBack"/>
      <w:bookmarkEnd w:id="0"/>
      <w:r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 xml:space="preserve">                                                    </w:t>
      </w:r>
      <w:r w:rsidR="008F7045" w:rsidRPr="00600A2C"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>NJOFTIM</w:t>
      </w:r>
    </w:p>
    <w:p w:rsidR="00015424" w:rsidRPr="00600A2C" w:rsidRDefault="00015424" w:rsidP="00015424">
      <w:pPr>
        <w:spacing w:after="0" w:line="240" w:lineRule="auto"/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jc w:val="center"/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        për dhënien e provimit profesional </w:t>
      </w:r>
      <w:r w:rsidRPr="00256A4E">
        <w:rPr>
          <w:rFonts w:ascii="StobiSans Regular" w:eastAsia="Times New Roman" w:hAnsi="StobiSans Regular" w:cs="Times New Roman"/>
          <w:b/>
          <w:szCs w:val="24"/>
          <w:lang w:eastAsia="mk-MK"/>
        </w:rPr>
        <w:t>për</w:t>
      </w:r>
      <w:r w:rsidRPr="00256A4E">
        <w:rPr>
          <w:rFonts w:ascii="StobiSans Regular" w:eastAsia="Times New Roman" w:hAnsi="StobiSans Regular" w:cs="Times New Roman"/>
          <w:b/>
          <w:szCs w:val="24"/>
          <w:lang w:val="sq-AL" w:eastAsia="mk-MK"/>
        </w:rPr>
        <w:t xml:space="preserve"> mësimdhënës</w:t>
      </w:r>
      <w:r w:rsidRPr="00256A4E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</w:t>
      </w:r>
      <w:r w:rsidRPr="00256A4E">
        <w:rPr>
          <w:rFonts w:ascii="StobiSans Regular" w:eastAsia="Times New Roman" w:hAnsi="StobiSans Regular" w:cs="Times New Roman"/>
          <w:b/>
          <w:szCs w:val="24"/>
          <w:lang w:val="sq-AL" w:eastAsia="mk-MK"/>
        </w:rPr>
        <w:t>dhe bashkëpunëtorë profesional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</w:t>
      </w:r>
      <w:r w:rsidRPr="00600A2C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>në s</w:t>
      </w:r>
      <w:r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esionin e </w:t>
      </w:r>
      <w:r w:rsidR="00DA3613">
        <w:rPr>
          <w:rFonts w:ascii="StobiSans Regular" w:eastAsia="Times New Roman" w:hAnsi="StobiSans Regular" w:cs="Times New Roman"/>
          <w:b/>
          <w:sz w:val="24"/>
          <w:szCs w:val="24"/>
          <w:lang w:val="sq-AL" w:eastAsia="mk-MK"/>
        </w:rPr>
        <w:t>vjeshtës</w:t>
      </w:r>
      <w:r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në vitin 2020</w:t>
      </w:r>
      <w:r w:rsidRPr="00600A2C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</w:t>
      </w:r>
    </w:p>
    <w:p w:rsidR="008F7045" w:rsidRPr="00600A2C" w:rsidRDefault="008F7045" w:rsidP="008F7045">
      <w:pPr>
        <w:spacing w:before="100" w:beforeAutospacing="1" w:after="100" w:afterAutospacing="1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Qendra Shtetërore e Provimeve në harmoni me neni</w:t>
      </w:r>
      <w:r>
        <w:rPr>
          <w:rFonts w:ascii="StobiSans Regular" w:eastAsia="Times New Roman" w:hAnsi="StobiSans Regular" w:cs="Times New Roman"/>
          <w:szCs w:val="24"/>
          <w:lang w:val="en-US" w:eastAsia="mk-MK"/>
        </w:rPr>
        <w:t>n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2 nga Ligji për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mësimdhënës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dhe bashkëpunëtorë profesional në shkolla fillore dhe të mesme </w:t>
      </w:r>
      <w:r w:rsidR="00015424">
        <w:rPr>
          <w:rFonts w:ascii="StobiSans Regular" w:eastAsia="Times New Roman" w:hAnsi="StobiSans Regular" w:cs="Times New Roman"/>
          <w:szCs w:val="24"/>
          <w:lang w:eastAsia="mk-MK"/>
        </w:rPr>
        <w:t>(“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Gazeta Zyrtare e Republikës së Maqedonisë së Veriut” nr.161/19), </w:t>
      </w:r>
      <w:r>
        <w:rPr>
          <w:rFonts w:ascii="StobiSans Regular" w:eastAsia="Times New Roman" w:hAnsi="StobiSans Regular" w:cs="Times New Roman"/>
          <w:szCs w:val="24"/>
          <w:lang w:eastAsia="mk-MK"/>
        </w:rPr>
        <w:t>organizon provim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in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profesional për praktikantë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të cilët pas ska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dimit të stazhit të praktikantit janë të detyruar të japin atë. 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Këtë sesion provimi Qendra Shtetëro</w:t>
      </w:r>
      <w:r w:rsidR="000F339B">
        <w:rPr>
          <w:rFonts w:ascii="StobiSans Regular" w:eastAsia="Times New Roman" w:hAnsi="StobiSans Regular" w:cs="Times New Roman"/>
          <w:szCs w:val="24"/>
          <w:lang w:eastAsia="mk-MK"/>
        </w:rPr>
        <w:t>re e Provimeve do ta realizojë gjat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ë </w:t>
      </w:r>
      <w:r w:rsidR="000F339B">
        <w:rPr>
          <w:rFonts w:ascii="StobiSans Regular" w:eastAsia="Times New Roman" w:hAnsi="StobiSans Regular" w:cs="Times New Roman"/>
          <w:szCs w:val="24"/>
          <w:lang w:val="sq-AL" w:eastAsia="mk-MK"/>
        </w:rPr>
        <w:t>muajit nëntor të vitit 2020</w:t>
      </w:r>
      <w:r>
        <w:rPr>
          <w:rFonts w:ascii="StobiSans Regular" w:eastAsia="Times New Roman" w:hAnsi="StobiSans Regular" w:cs="Times New Roman"/>
          <w:b/>
          <w:szCs w:val="24"/>
          <w:lang w:eastAsia="mk-MK"/>
        </w:rPr>
        <w:t>.</w:t>
      </w:r>
    </w:p>
    <w:p w:rsidR="000F339B" w:rsidRPr="000F339B" w:rsidRDefault="008F7045" w:rsidP="008F7045">
      <w:pPr>
        <w:spacing w:before="100" w:beforeAutospacing="1" w:after="100" w:afterAutospacing="1" w:line="240" w:lineRule="auto"/>
        <w:jc w:val="both"/>
        <w:rPr>
          <w:rFonts w:ascii="StobiSans Regular" w:eastAsia="Times New Roman" w:hAnsi="StobiSans Regular" w:cs="Times New Roman"/>
          <w:szCs w:val="24"/>
          <w:lang w:val="sq-AL"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Në mbështetje të neni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11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të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Rregullor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e-s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mbi mënyrën dhe procedurën gjatë dhënies së provimit profesional për mësues, arsimtar, bashkëpunëtor profesional dh</w:t>
      </w:r>
      <w:r w:rsidR="00015424">
        <w:rPr>
          <w:rFonts w:ascii="StobiSans Regular" w:eastAsia="Times New Roman" w:hAnsi="StobiSans Regular" w:cs="Times New Roman"/>
          <w:szCs w:val="24"/>
          <w:lang w:eastAsia="mk-MK"/>
        </w:rPr>
        <w:t>e edukator në shkollë fillore (“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Gazeta Zyrtare e Re</w:t>
      </w:r>
      <w:r>
        <w:rPr>
          <w:rFonts w:ascii="StobiSans Regular" w:eastAsia="Times New Roman" w:hAnsi="StobiSans Regular" w:cs="Times New Roman"/>
          <w:szCs w:val="24"/>
          <w:lang w:eastAsia="mk-MK"/>
        </w:rPr>
        <w:t>publikës së Maqedonisë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” nr.27/96) dhe neni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11 të Rregullore-s mbi kushtet dhe mënyrën e dhënies së provimit profesional për arsimtarë dhe bashkëpunëtorë profesional në shkollat e mesme publik</w:t>
      </w:r>
      <w:r w:rsidR="00015424">
        <w:rPr>
          <w:rFonts w:ascii="StobiSans Regular" w:eastAsia="Times New Roman" w:hAnsi="StobiSans Regular" w:cs="Times New Roman"/>
          <w:szCs w:val="24"/>
          <w:lang w:eastAsia="mk-MK"/>
        </w:rPr>
        <w:t>e (“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Gazeta Zyrtare e Republikës së </w:t>
      </w:r>
      <w:r>
        <w:rPr>
          <w:rFonts w:ascii="StobiSans Regular" w:eastAsia="Times New Roman" w:hAnsi="StobiSans Regular" w:cs="Times New Roman"/>
          <w:szCs w:val="24"/>
          <w:lang w:eastAsia="mk-MK"/>
        </w:rPr>
        <w:t>Maqedonisë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” nr.27/96), praktikantët </w:t>
      </w:r>
      <w:r>
        <w:rPr>
          <w:rFonts w:ascii="StobiSans Regular" w:eastAsia="Times New Roman" w:hAnsi="StobiSans Regular" w:cs="Times New Roman"/>
          <w:szCs w:val="24"/>
          <w:lang w:eastAsia="mk-MK"/>
        </w:rPr>
        <w:t>e shkollave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,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cilët 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e kanë përfunduar stazhin e praktikantit dhe i plotësojnë kushtet për dhënien e provimit profesional dorëzojnë</w:t>
      </w:r>
      <w:r w:rsidR="000F339B">
        <w:rPr>
          <w:rFonts w:ascii="StobiSans Regular" w:eastAsia="Times New Roman" w:hAnsi="StobiSans Regular" w:cs="Times New Roman"/>
          <w:szCs w:val="24"/>
          <w:lang w:val="sq-AL" w:eastAsia="mk-MK"/>
        </w:rPr>
        <w:t>:</w:t>
      </w:r>
    </w:p>
    <w:p w:rsidR="008F7045" w:rsidRPr="00600A2C" w:rsidRDefault="008F7045" w:rsidP="008F7045">
      <w:pPr>
        <w:spacing w:before="100" w:beforeAutospacing="1" w:after="100" w:afterAutospacing="1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0F339B">
        <w:rPr>
          <w:rFonts w:ascii="StobiSans Regular" w:eastAsia="Times New Roman" w:hAnsi="StobiSans Regular" w:cs="Times New Roman"/>
          <w:b/>
          <w:szCs w:val="24"/>
          <w:lang w:eastAsia="mk-MK"/>
        </w:rPr>
        <w:t>Flet</w:t>
      </w:r>
      <w:r w:rsidR="000F339B" w:rsidRPr="000F339B">
        <w:rPr>
          <w:rFonts w:ascii="StobiSans Regular" w:eastAsia="Times New Roman" w:hAnsi="StobiSans Regular" w:cs="Times New Roman"/>
          <w:b/>
          <w:szCs w:val="24"/>
          <w:lang w:val="sq-AL" w:eastAsia="mk-MK"/>
        </w:rPr>
        <w:t>ë-</w:t>
      </w:r>
      <w:r w:rsidRPr="000F339B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aplikim për dhënien e provimit </w:t>
      </w:r>
      <w:r w:rsidRPr="000F339B">
        <w:rPr>
          <w:rFonts w:ascii="StobiSans Regular" w:eastAsia="Times New Roman" w:hAnsi="StobiSans Regular" w:cs="Times New Roman"/>
          <w:szCs w:val="24"/>
          <w:lang w:eastAsia="mk-MK"/>
        </w:rPr>
        <w:t xml:space="preserve">profesional 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me dokumentacionin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vijues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: </w:t>
      </w:r>
    </w:p>
    <w:p w:rsidR="008F7045" w:rsidRPr="00600A2C" w:rsidRDefault="008F7045" w:rsidP="008F7045">
      <w:pPr>
        <w:spacing w:before="100" w:beforeAutospacing="1" w:after="100" w:afterAutospacing="1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1.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Certifikatë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>
        <w:rPr>
          <w:rFonts w:ascii="StobiSans Regular" w:eastAsia="Times New Roman" w:hAnsi="StobiSans Regular" w:cs="Times New Roman"/>
          <w:szCs w:val="24"/>
          <w:lang w:eastAsia="mk-MK"/>
        </w:rPr>
        <w:t>e përfundimit të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stazhit të praktikantit në shkollë në kohëzgjatje prej një viti në të cilën do të shënohet afati gjatë së cilit është </w:t>
      </w:r>
      <w:r w:rsidR="000F339B">
        <w:rPr>
          <w:rFonts w:ascii="StobiSans Regular" w:eastAsia="Times New Roman" w:hAnsi="StobiSans Regular" w:cs="Times New Roman"/>
          <w:szCs w:val="24"/>
          <w:lang w:eastAsia="mk-MK"/>
        </w:rPr>
        <w:t>zhvilluar stazhi i praktikantit</w:t>
      </w:r>
      <w:r w:rsidR="000F339B"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, 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të vërtetuar me numër arkivor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të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shkollës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të cilën është zhvilluar stazhi i praktikantit.  </w:t>
      </w:r>
    </w:p>
    <w:p w:rsidR="008F7045" w:rsidRPr="00600A2C" w:rsidRDefault="008F7045" w:rsidP="008F7045">
      <w:pPr>
        <w:spacing w:before="100" w:beforeAutospacing="1" w:after="100" w:afterAutospacing="1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2.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Mendim </w:t>
      </w:r>
      <w:r>
        <w:rPr>
          <w:rFonts w:ascii="StobiSans Regular" w:eastAsia="Times New Roman" w:hAnsi="StobiSans Regular" w:cs="Times New Roman"/>
          <w:szCs w:val="24"/>
          <w:lang w:eastAsia="mk-MK"/>
        </w:rPr>
        <w:t>nga mentori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për punën e praktikanti</w:t>
      </w:r>
      <w:r w:rsidR="000F339B">
        <w:rPr>
          <w:rFonts w:ascii="StobiSans Regular" w:eastAsia="Times New Roman" w:hAnsi="StobiSans Regular" w:cs="Times New Roman"/>
          <w:szCs w:val="24"/>
          <w:lang w:eastAsia="mk-MK"/>
        </w:rPr>
        <w:t>t gjatë stazhit të praktikantit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0F339B">
        <w:rPr>
          <w:rFonts w:ascii="StobiSans Regular" w:eastAsia="Times New Roman" w:hAnsi="StobiSans Regular" w:cs="Times New Roman"/>
          <w:szCs w:val="24"/>
          <w:lang w:val="sq-AL" w:eastAsia="mk-MK"/>
        </w:rPr>
        <w:t>(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të vërtetuar me numër arkivor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të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shkollës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të cilën është zhvilluar stazhi i praktikantit</w:t>
      </w:r>
      <w:r w:rsidR="000F339B">
        <w:rPr>
          <w:rFonts w:ascii="StobiSans Regular" w:eastAsia="Times New Roman" w:hAnsi="StobiSans Regular" w:cs="Times New Roman"/>
          <w:szCs w:val="24"/>
          <w:lang w:val="sq-AL" w:eastAsia="mk-MK"/>
        </w:rPr>
        <w:t>)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3.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Mendim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nga organi më i lartë profesional i shkollës në të cilën është i punësuar praktikanti mbi punën e tij edukativo-arsimore, të vërtetuar me numër arkivor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të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shkollës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të cilën është zhvilluar stazhi i praktikantit.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Shkolla në të cilën punon praktikanti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të </w:t>
      </w:r>
      <w:r>
        <w:rPr>
          <w:rFonts w:ascii="StobiSans Regular" w:eastAsia="Times New Roman" w:hAnsi="StobiSans Regular" w:cs="Times New Roman"/>
          <w:szCs w:val="24"/>
          <w:lang w:eastAsia="mk-MK"/>
        </w:rPr>
        <w:t>bëjë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verifikimin se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për të satën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herë (e parë, e dytë etj.) praktikanti i nënshtroh</w:t>
      </w:r>
      <w:r>
        <w:rPr>
          <w:rFonts w:ascii="StobiSans Regular" w:eastAsia="Times New Roman" w:hAnsi="StobiSans Regular" w:cs="Times New Roman"/>
          <w:szCs w:val="24"/>
          <w:lang w:eastAsia="mk-MK"/>
        </w:rPr>
        <w:t>et provimit dhe po të njëjtën e shënon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tek mendimi i këshillit arsimor. </w:t>
      </w:r>
    </w:p>
    <w:p w:rsidR="008F7045" w:rsidRPr="005E3CCD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b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4.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Detyrë shtëpie me shkrim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(në dy kopje). Temën e zgjedhur për punimin e detyrës së shtëpisë praktikanti duhet ta hulumtojë dhe përpunojë nga aspekti i zbatimit praktik të saj të drejtpërdrejtë në punën arsimore në fushën më të ngushtë profesionale të praktikantit. Për praktikantët të cilët mësimin e realizojnë në gjuhët e komuniteteve, </w:t>
      </w:r>
      <w:r w:rsidRPr="000F339B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një kopje të detyrës së shtëpisë me shkrim e dorëzojnë në gjuhën e komunitetit përkatës dhe një kopje në gjuhën maqedonase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.  </w:t>
      </w: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5.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Raport nga Fondi për Sigurim Pensional dhe Invalidor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i Maqedonisë për stazhin e punës të realizu</w:t>
      </w:r>
      <w:r w:rsidR="000F339B">
        <w:rPr>
          <w:rFonts w:ascii="StobiSans Regular" w:eastAsia="Times New Roman" w:hAnsi="StobiSans Regular" w:cs="Times New Roman"/>
          <w:szCs w:val="24"/>
          <w:lang w:eastAsia="mk-MK"/>
        </w:rPr>
        <w:t>ar të praktikantit në një vit kalendarik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.  </w:t>
      </w: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6.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</w:t>
      </w:r>
      <w:r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Diplomë 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>o</w:t>
      </w:r>
      <w:r>
        <w:rPr>
          <w:rFonts w:ascii="StobiSans Regular" w:eastAsia="Times New Roman" w:hAnsi="StobiSans Regular" w:cs="Times New Roman"/>
          <w:b/>
          <w:szCs w:val="24"/>
          <w:lang w:val="sq-AL" w:eastAsia="mk-MK"/>
        </w:rPr>
        <w:t>se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Certifikatë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e mbarimit të arsimi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t përkatës (në origjinal ose kopje e vërtetuar në noter). </w:t>
      </w: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7. 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>Certifikatë e përgatitjes pedagogjike-psikologjike dhe metodike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të marrë në universitet të akredituar (vetëm për praktikantët të cilëve iu duhet përgatitja në fjalë, në përputhje me normativin për kuadër arsimor nga programi arsimor). (në origjinal ose kopje e vërtetuar në noter).  </w:t>
      </w: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ind w:firstLine="360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8. </w:t>
      </w:r>
      <w:r w:rsidRPr="005E3CCD">
        <w:rPr>
          <w:rFonts w:ascii="StobiSans Regular" w:eastAsia="Times New Roman" w:hAnsi="StobiSans Regular" w:cs="Times New Roman"/>
          <w:b/>
          <w:szCs w:val="24"/>
          <w:lang w:eastAsia="mk-MK"/>
        </w:rPr>
        <w:t>Kopje e fletëpagesës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së mjeteve të paguara për dhënien e provimit profesional (fletëpagesa në origjinal).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lastRenderedPageBreak/>
        <w:t>Flet</w:t>
      </w:r>
      <w:r w:rsidR="00E84C81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aplikimi me dokumentacionin e kompletuar dorëzohet </w:t>
      </w:r>
      <w:r>
        <w:rPr>
          <w:rFonts w:ascii="StobiSans Regular" w:eastAsia="Times New Roman" w:hAnsi="StobiSans Regular" w:cs="Times New Roman"/>
          <w:b/>
          <w:szCs w:val="24"/>
          <w:u w:val="single"/>
          <w:lang w:val="sq-AL" w:eastAsia="mk-MK"/>
        </w:rPr>
        <w:t xml:space="preserve">VETËM PËRMES </w:t>
      </w:r>
      <w:r w:rsidRPr="005E3CCD">
        <w:rPr>
          <w:rFonts w:ascii="StobiSans Regular" w:eastAsia="Times New Roman" w:hAnsi="StobiSans Regular" w:cs="Times New Roman"/>
          <w:b/>
          <w:szCs w:val="24"/>
          <w:u w:val="single"/>
          <w:lang w:val="sq-AL" w:eastAsia="mk-MK"/>
        </w:rPr>
        <w:t>POSTËS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</w:t>
      </w:r>
      <w:r w:rsidRPr="005E3CCD">
        <w:rPr>
          <w:rFonts w:ascii="StobiSans Regular" w:eastAsia="Times New Roman" w:hAnsi="StobiSans Regular" w:cs="Times New Roman"/>
          <w:szCs w:val="24"/>
          <w:lang w:eastAsia="mk-MK"/>
        </w:rPr>
        <w:t>pranë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Qendrës Shtetërore të Provimeve </w:t>
      </w:r>
      <w:r>
        <w:rPr>
          <w:rFonts w:ascii="StobiSans Regular" w:eastAsia="Times New Roman" w:hAnsi="StobiSans Regular" w:cs="Times New Roman"/>
          <w:szCs w:val="24"/>
          <w:lang w:eastAsia="mk-MK"/>
        </w:rPr>
        <w:t>me adresë në rr. “Vasil Gjorgov”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pn., 1000 Shkup, më së voni deri më </w:t>
      </w:r>
      <w:r w:rsidR="001A4179">
        <w:rPr>
          <w:rFonts w:ascii="StobiSans Regular" w:eastAsia="Times New Roman" w:hAnsi="StobiSans Regular" w:cs="Times New Roman"/>
          <w:b/>
          <w:szCs w:val="24"/>
          <w:lang w:eastAsia="mk-MK"/>
        </w:rPr>
        <w:t>26.10.2020 (e h</w:t>
      </w:r>
      <w:r>
        <w:rPr>
          <w:rFonts w:ascii="StobiSans Regular" w:eastAsia="Times New Roman" w:hAnsi="StobiSans Regular" w:cs="Times New Roman"/>
          <w:b/>
          <w:szCs w:val="24"/>
          <w:lang w:eastAsia="mk-MK"/>
        </w:rPr>
        <w:t>ë</w:t>
      </w:r>
      <w:r w:rsidR="001A4179">
        <w:rPr>
          <w:rFonts w:ascii="StobiSans Regular" w:eastAsia="Times New Roman" w:hAnsi="StobiSans Regular" w:cs="Times New Roman"/>
          <w:b/>
          <w:szCs w:val="24"/>
          <w:lang w:val="sq-AL" w:eastAsia="mk-MK"/>
        </w:rPr>
        <w:t>në</w:t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).</w:t>
      </w:r>
    </w:p>
    <w:p w:rsidR="008F7045" w:rsidRPr="00600A2C" w:rsidRDefault="008F7045" w:rsidP="008F7045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Praktikantët nga shkollat fillore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flet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aplikimin për dhënien e provimit profesional duhet të shënojnë klasën në të cilën realizojnë mësimdhënie dhe lëndën mësimore. </w:t>
      </w:r>
    </w:p>
    <w:p w:rsidR="008F7045" w:rsidRPr="00600A2C" w:rsidRDefault="008F7045" w:rsidP="008F7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Praktikantët nga shkollat e mesme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flet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aplikimin për dhënien e provimit profesional duhet të shënojnë vitin në të cilin realizojnë mësimdhënie dhe lëndën mësimore.  </w:t>
      </w:r>
    </w:p>
    <w:p w:rsidR="008F7045" w:rsidRPr="00600A2C" w:rsidRDefault="008F7045" w:rsidP="008F7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Praktikantët nga shkollat e mesme profesionale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flet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aplikimin për dhënien e provimit profesional duhet të shënojnë vitin në të cilin realizojnë mësimdhënie, lëndën dhe llojin e profesionit. </w:t>
      </w:r>
    </w:p>
    <w:p w:rsidR="008F7045" w:rsidRPr="00600A2C" w:rsidRDefault="008F7045" w:rsidP="008F7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Praktikantët nga shkollat e mesme të artit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në flet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aplikimin për dhënien e provimit profesional duhet të shënojnë vitin në të cilin realizojnë mësimdhënie, lëndën dhe llojin e artit.  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Kandidatët për dhënien e provimit profesional paguajnë mjete në lartësi prej </w:t>
      </w:r>
      <w:r w:rsidRPr="00600A2C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1.600,00 denarësh (</w:t>
      </w:r>
      <w:r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një mijë e gashtë</w:t>
      </w:r>
      <w:r w:rsidRPr="00600A2C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qind) denarë</w:t>
      </w:r>
      <w:r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sh</w:t>
      </w:r>
      <w:r w:rsidRPr="00600A2C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 xml:space="preserve"> 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në fletëpagesën e plotësuar në këtë mënyrë: </w:t>
      </w:r>
    </w:p>
    <w:p w:rsidR="008F7045" w:rsidRPr="00600A2C" w:rsidRDefault="008F7045" w:rsidP="008F7045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Qëllimi i pagesës: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Pagesë për provimin profesional të mësimdhënësve-praktik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antë në shkolla-sesioni i 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vjeshtës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 2020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; </w:t>
      </w:r>
    </w:p>
    <w:p w:rsidR="008F7045" w:rsidRPr="00600A2C" w:rsidRDefault="008F7045" w:rsidP="008F7045">
      <w:pPr>
        <w:spacing w:after="0" w:line="240" w:lineRule="auto"/>
        <w:rPr>
          <w:rFonts w:ascii="StobiSans Regular" w:hAnsi="StobiSans Regular" w:cs="Arial"/>
        </w:rPr>
      </w:pP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Emri i pranuesit: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Buxheti i Republikës së Maqedonisë së Veriut;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Banka e pranuesit: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Banka popullore e Republikës së Maqedonisë së Veriut;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Llogaria transakcionale: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100000000063095;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Llogaria e shfrytëzuesit buxhetor: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600A2C">
        <w:rPr>
          <w:rFonts w:ascii="StobiSans Regular" w:hAnsi="StobiSans Regular" w:cs="Arial"/>
        </w:rPr>
        <w:t>1600261506 787 16;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Shifra hyrëse: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600A2C">
        <w:rPr>
          <w:rFonts w:ascii="StobiSans Regular" w:hAnsi="StobiSans Regular" w:cs="Arial"/>
        </w:rPr>
        <w:t>723013;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600A2C">
        <w:rPr>
          <w:rFonts w:ascii="StobiSans Regular" w:eastAsia="Times New Roman" w:hAnsi="StobiSans Regular" w:cs="Times New Roman"/>
          <w:b/>
          <w:szCs w:val="24"/>
          <w:lang w:eastAsia="mk-MK"/>
        </w:rPr>
        <w:t>Programi: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30.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VËREJTJE: Pyetjet për verifikimin e diturive të përgjithshme lidhur me rregullativën ligjore-normative dhe të organizimit të veprimtarisë do të jenë nga dispozitat aktuale ligjore nga sfera e arsimit.  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Dokumentacioni i pakompletuar dhe i dërguar jo me kohë nuk do të shqyrtohet dhe po ai do të  kthehet. </w:t>
      </w:r>
    </w:p>
    <w:p w:rsidR="008F7045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>
        <w:rPr>
          <w:rFonts w:ascii="StobiSans Regular" w:eastAsia="Times New Roman" w:hAnsi="StobiSans Regular" w:cs="Times New Roman"/>
          <w:szCs w:val="24"/>
          <w:lang w:val="sq-AL" w:eastAsia="mk-MK"/>
        </w:rPr>
        <w:t>SHËNIM</w:t>
      </w:r>
      <w:r>
        <w:rPr>
          <w:rFonts w:ascii="StobiSans Regular" w:eastAsia="Times New Roman" w:hAnsi="StobiSans Regular" w:cs="Times New Roman"/>
          <w:szCs w:val="24"/>
          <w:lang w:eastAsia="mk-MK"/>
        </w:rPr>
        <w:t xml:space="preserve">: </w:t>
      </w:r>
    </w:p>
    <w:p w:rsidR="008F7045" w:rsidRPr="004B77F6" w:rsidRDefault="008F7045" w:rsidP="008F70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>
        <w:rPr>
          <w:rFonts w:ascii="StobiSans Regular" w:eastAsia="Times New Roman" w:hAnsi="StobiSans Regular" w:cs="Times New Roman"/>
          <w:szCs w:val="24"/>
          <w:lang w:val="sq-AL" w:eastAsia="mk-MK"/>
        </w:rPr>
        <w:t>Kandidatët të cilët kanë dorëzuar dokumentacionin e kompletuar për dhënien e provimit profesional pranë Qendrës Sht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etërore të Provimeve në sesionet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e 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kaluara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, dhe kanë </w:t>
      </w:r>
      <w:r w:rsidRPr="00592483">
        <w:rPr>
          <w:rFonts w:ascii="StobiSans Regular" w:eastAsia="Times New Roman" w:hAnsi="StobiSans Regular" w:cs="Times New Roman"/>
          <w:b/>
          <w:szCs w:val="24"/>
          <w:lang w:val="sq-AL" w:eastAsia="mk-MK"/>
        </w:rPr>
        <w:t>munguar me arsye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duhet të dorëzojnë vetëm flet</w:t>
      </w:r>
      <w:r w:rsidR="007D3635">
        <w:rPr>
          <w:rFonts w:ascii="StobiSans Regular" w:eastAsia="Times New Roman" w:hAnsi="StobiSans Regular" w:cs="Times New Roman"/>
          <w:szCs w:val="24"/>
          <w:lang w:val="sq-AL" w:eastAsia="mk-MK"/>
        </w:rPr>
        <w:t>ë-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aplikim të ri për dhënien e provimit profesional. </w:t>
      </w:r>
    </w:p>
    <w:p w:rsidR="008F7045" w:rsidRPr="005B5521" w:rsidRDefault="008F7045" w:rsidP="008F70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Kandidatët të cilët </w:t>
      </w:r>
      <w:r w:rsidRPr="00592483">
        <w:rPr>
          <w:rFonts w:ascii="StobiSans Regular" w:eastAsia="Times New Roman" w:hAnsi="StobiSans Regular" w:cs="Times New Roman"/>
          <w:b/>
          <w:szCs w:val="24"/>
          <w:lang w:val="sq-AL" w:eastAsia="mk-MK"/>
        </w:rPr>
        <w:t>nuk i kanë plotësuar kushtet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 për dhënien e provimit profesional në Qendrën Shtetërore të Provimeve në 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sesionet e kaluara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, ndërsa tani i plotësojnë kushtet duhet të dorëzojnë fletëpagesë të re dhe dokumentacion të kompletuar (si më lartë). </w:t>
      </w:r>
    </w:p>
    <w:p w:rsidR="008F7045" w:rsidRPr="005B5521" w:rsidRDefault="008F7045" w:rsidP="008F70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Kandidatët të cilët </w:t>
      </w:r>
      <w:r>
        <w:rPr>
          <w:rFonts w:ascii="StobiSans Regular" w:eastAsia="Times New Roman" w:hAnsi="StobiSans Regular" w:cs="Times New Roman"/>
          <w:b/>
          <w:szCs w:val="24"/>
          <w:lang w:val="sq-AL" w:eastAsia="mk-MK"/>
        </w:rPr>
        <w:t>nuk e</w:t>
      </w:r>
      <w:r w:rsidRPr="00592483">
        <w:rPr>
          <w:rFonts w:ascii="StobiSans Regular" w:eastAsia="Times New Roman" w:hAnsi="StobiSans Regular" w:cs="Times New Roman"/>
          <w:b/>
          <w:szCs w:val="24"/>
          <w:lang w:val="sq-AL" w:eastAsia="mk-MK"/>
        </w:rPr>
        <w:t xml:space="preserve"> kanë </w:t>
      </w:r>
      <w:r>
        <w:rPr>
          <w:rFonts w:ascii="StobiSans Regular" w:eastAsia="Times New Roman" w:hAnsi="StobiSans Regular" w:cs="Times New Roman"/>
          <w:b/>
          <w:szCs w:val="24"/>
          <w:lang w:val="sq-AL" w:eastAsia="mk-MK"/>
        </w:rPr>
        <w:t xml:space="preserve">kaluar provimin profesional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në Qendrën Shtetërore të Provimeve në </w:t>
      </w:r>
      <w:r w:rsidR="007961BE">
        <w:rPr>
          <w:rFonts w:ascii="StobiSans Regular" w:eastAsia="Times New Roman" w:hAnsi="StobiSans Regular" w:cs="Times New Roman"/>
          <w:szCs w:val="24"/>
          <w:lang w:val="sq-AL" w:eastAsia="mk-MK"/>
        </w:rPr>
        <w:t>sesionet e kaluara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,</w:t>
      </w:r>
      <w:r w:rsidRPr="004D524A"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>duhet të dorëzojnë fletëpagesë dhe fletë</w:t>
      </w:r>
      <w:r w:rsidR="00C84517">
        <w:rPr>
          <w:rFonts w:ascii="StobiSans Regular" w:eastAsia="Times New Roman" w:hAnsi="StobiSans Regular" w:cs="Times New Roman"/>
          <w:szCs w:val="24"/>
          <w:lang w:val="sq-AL" w:eastAsia="mk-MK"/>
        </w:rPr>
        <w:t>-aplikim</w:t>
      </w:r>
      <w:r w:rsidRPr="004D524A"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 </w:t>
      </w:r>
      <w:r w:rsidR="00C84517">
        <w:rPr>
          <w:rFonts w:ascii="StobiSans Regular" w:eastAsia="Times New Roman" w:hAnsi="StobiSans Regular" w:cs="Times New Roman"/>
          <w:szCs w:val="24"/>
          <w:lang w:val="sq-AL" w:eastAsia="mk-MK"/>
        </w:rPr>
        <w:t>të ri</w:t>
      </w:r>
      <w:r>
        <w:rPr>
          <w:rFonts w:ascii="StobiSans Regular" w:eastAsia="Times New Roman" w:hAnsi="StobiSans Regular" w:cs="Times New Roman"/>
          <w:szCs w:val="24"/>
          <w:lang w:val="sq-AL" w:eastAsia="mk-MK"/>
        </w:rPr>
        <w:t xml:space="preserve">. </w:t>
      </w:r>
    </w:p>
    <w:p w:rsidR="008F7045" w:rsidRPr="00600A2C" w:rsidRDefault="008F7045" w:rsidP="008F7045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8F7045" w:rsidRPr="00600A2C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ab/>
      </w:r>
    </w:p>
    <w:p w:rsidR="008F7045" w:rsidRPr="00600A2C" w:rsidRDefault="008F7045" w:rsidP="008F7045">
      <w:pPr>
        <w:spacing w:after="0" w:line="240" w:lineRule="auto"/>
        <w:ind w:firstLine="360"/>
        <w:jc w:val="right"/>
        <w:rPr>
          <w:rFonts w:ascii="StobiSans Regular" w:eastAsia="Times New Roman" w:hAnsi="StobiSans Regular" w:cs="Times New Roman"/>
          <w:szCs w:val="24"/>
          <w:lang w:eastAsia="mk-MK"/>
        </w:rPr>
      </w:pP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 xml:space="preserve">   QENDRA SHTETË</w:t>
      </w:r>
      <w:r w:rsidR="00A2751C">
        <w:rPr>
          <w:rFonts w:ascii="StobiSans Regular" w:eastAsia="Times New Roman" w:hAnsi="StobiSans Regular" w:cs="Times New Roman"/>
          <w:szCs w:val="24"/>
          <w:lang w:val="en-US" w:eastAsia="mk-MK"/>
        </w:rPr>
        <w:t>R</w:t>
      </w:r>
      <w:r w:rsidRPr="00600A2C">
        <w:rPr>
          <w:rFonts w:ascii="StobiSans Regular" w:eastAsia="Times New Roman" w:hAnsi="StobiSans Regular" w:cs="Times New Roman"/>
          <w:szCs w:val="24"/>
          <w:lang w:eastAsia="mk-MK"/>
        </w:rPr>
        <w:t>ORE E PROVIMEVE</w:t>
      </w:r>
    </w:p>
    <w:p w:rsidR="008F7045" w:rsidRDefault="008F7045" w:rsidP="008F7045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sectPr w:rsidR="008F7045" w:rsidSect="00526A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DC" w:rsidRDefault="00FA02DC" w:rsidP="00F24DF9">
      <w:pPr>
        <w:spacing w:after="0" w:line="240" w:lineRule="auto"/>
      </w:pPr>
      <w:r>
        <w:separator/>
      </w:r>
    </w:p>
  </w:endnote>
  <w:endnote w:type="continuationSeparator" w:id="0">
    <w:p w:rsidR="00FA02DC" w:rsidRDefault="00FA02DC" w:rsidP="00F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DC" w:rsidRDefault="00FA02DC" w:rsidP="00F24DF9">
      <w:pPr>
        <w:spacing w:after="0" w:line="240" w:lineRule="auto"/>
      </w:pPr>
      <w:r>
        <w:separator/>
      </w:r>
    </w:p>
  </w:footnote>
  <w:footnote w:type="continuationSeparator" w:id="0">
    <w:p w:rsidR="00FA02DC" w:rsidRDefault="00FA02DC" w:rsidP="00F2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222"/>
    <w:multiLevelType w:val="hybridMultilevel"/>
    <w:tmpl w:val="1CC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293C"/>
    <w:multiLevelType w:val="hybridMultilevel"/>
    <w:tmpl w:val="576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832"/>
    <w:multiLevelType w:val="hybridMultilevel"/>
    <w:tmpl w:val="8ABA96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453"/>
    <w:multiLevelType w:val="multilevel"/>
    <w:tmpl w:val="14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E"/>
    <w:rsid w:val="00015424"/>
    <w:rsid w:val="000557D6"/>
    <w:rsid w:val="00071A16"/>
    <w:rsid w:val="000B6A1C"/>
    <w:rsid w:val="000F339B"/>
    <w:rsid w:val="00127E14"/>
    <w:rsid w:val="00132963"/>
    <w:rsid w:val="001A4179"/>
    <w:rsid w:val="001E65DD"/>
    <w:rsid w:val="00264FC5"/>
    <w:rsid w:val="00315878"/>
    <w:rsid w:val="0032335A"/>
    <w:rsid w:val="00417C8E"/>
    <w:rsid w:val="00481B56"/>
    <w:rsid w:val="004B77F6"/>
    <w:rsid w:val="00526A2C"/>
    <w:rsid w:val="00594175"/>
    <w:rsid w:val="005B5521"/>
    <w:rsid w:val="005E623D"/>
    <w:rsid w:val="00634162"/>
    <w:rsid w:val="006B4405"/>
    <w:rsid w:val="006C3211"/>
    <w:rsid w:val="00727873"/>
    <w:rsid w:val="007961BE"/>
    <w:rsid w:val="007D3635"/>
    <w:rsid w:val="00824F8A"/>
    <w:rsid w:val="00836593"/>
    <w:rsid w:val="0085211E"/>
    <w:rsid w:val="008C2016"/>
    <w:rsid w:val="008C3240"/>
    <w:rsid w:val="008C6367"/>
    <w:rsid w:val="008E20F4"/>
    <w:rsid w:val="008F7045"/>
    <w:rsid w:val="00A12F7D"/>
    <w:rsid w:val="00A20E55"/>
    <w:rsid w:val="00A2751C"/>
    <w:rsid w:val="00A97D6E"/>
    <w:rsid w:val="00AA77C8"/>
    <w:rsid w:val="00AF4A6E"/>
    <w:rsid w:val="00B05597"/>
    <w:rsid w:val="00B47B9A"/>
    <w:rsid w:val="00BB2B10"/>
    <w:rsid w:val="00C84517"/>
    <w:rsid w:val="00C84F23"/>
    <w:rsid w:val="00C94756"/>
    <w:rsid w:val="00D075CC"/>
    <w:rsid w:val="00D305ED"/>
    <w:rsid w:val="00D60A90"/>
    <w:rsid w:val="00D71E93"/>
    <w:rsid w:val="00DA3613"/>
    <w:rsid w:val="00DA7743"/>
    <w:rsid w:val="00DF248B"/>
    <w:rsid w:val="00DF2A83"/>
    <w:rsid w:val="00DF34C1"/>
    <w:rsid w:val="00E02B50"/>
    <w:rsid w:val="00E25DE6"/>
    <w:rsid w:val="00E84C81"/>
    <w:rsid w:val="00ED0F89"/>
    <w:rsid w:val="00EE5167"/>
    <w:rsid w:val="00F20AEE"/>
    <w:rsid w:val="00F20EBE"/>
    <w:rsid w:val="00F24DF9"/>
    <w:rsid w:val="00FA02DC"/>
    <w:rsid w:val="00FC216B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786F-4B4D-49AD-809F-35C54560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5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4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3D5A-5D54-4FE5-91A5-4CD903F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Jordanova</dc:creator>
  <cp:keywords/>
  <dc:description/>
  <cp:lastModifiedBy>Daniela Jordanova</cp:lastModifiedBy>
  <cp:revision>2</cp:revision>
  <cp:lastPrinted>2020-02-24T09:09:00Z</cp:lastPrinted>
  <dcterms:created xsi:type="dcterms:W3CDTF">2020-10-02T09:24:00Z</dcterms:created>
  <dcterms:modified xsi:type="dcterms:W3CDTF">2020-10-02T09:24:00Z</dcterms:modified>
</cp:coreProperties>
</file>